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9C98" w14:textId="154D777A" w:rsidR="0027258B" w:rsidRPr="0027258B" w:rsidRDefault="0027258B" w:rsidP="00F3031D">
      <w:pPr>
        <w:pStyle w:val="1"/>
        <w:spacing w:after="0" w:line="276" w:lineRule="auto"/>
        <w:ind w:left="-567"/>
        <w:jc w:val="left"/>
        <w:rPr>
          <w:b/>
          <w:bCs/>
          <w:sz w:val="20"/>
          <w:szCs w:val="20"/>
        </w:rPr>
      </w:pPr>
      <w:r w:rsidRPr="0027258B">
        <w:rPr>
          <w:b/>
          <w:bCs/>
          <w:sz w:val="20"/>
          <w:szCs w:val="20"/>
        </w:rPr>
        <w:t>2</w:t>
      </w:r>
      <w:r w:rsidR="00247A5A">
        <w:rPr>
          <w:b/>
          <w:bCs/>
          <w:sz w:val="20"/>
          <w:szCs w:val="20"/>
        </w:rPr>
        <w:t>6</w:t>
      </w:r>
      <w:r w:rsidRPr="0027258B">
        <w:rPr>
          <w:b/>
          <w:bCs/>
          <w:sz w:val="20"/>
          <w:szCs w:val="20"/>
        </w:rPr>
        <w:t>.01.24</w:t>
      </w:r>
    </w:p>
    <w:p w14:paraId="241CF8C9" w14:textId="04472AF5" w:rsidR="00A25991" w:rsidRPr="0027258B" w:rsidRDefault="00000000" w:rsidP="00F3031D">
      <w:pPr>
        <w:pStyle w:val="1"/>
        <w:spacing w:after="0" w:line="276" w:lineRule="auto"/>
        <w:ind w:left="-851"/>
      </w:pPr>
      <w:r w:rsidRPr="0027258B">
        <w:t xml:space="preserve">Календарный план </w:t>
      </w:r>
      <w:r w:rsidR="0027258B">
        <w:t xml:space="preserve">лабораторных и </w:t>
      </w:r>
      <w:r w:rsidRPr="0027258B">
        <w:t>практических занятий</w:t>
      </w:r>
      <w:r w:rsidR="0027258B" w:rsidRPr="0027258B">
        <w:t xml:space="preserve"> по </w:t>
      </w:r>
      <w:r w:rsidR="0027258B" w:rsidRPr="0027258B">
        <w:rPr>
          <w:b/>
          <w:bCs/>
        </w:rPr>
        <w:t>ХИМИИ</w:t>
      </w:r>
    </w:p>
    <w:p w14:paraId="0680ED6C" w14:textId="12636511" w:rsidR="00A25991" w:rsidRPr="0027258B" w:rsidRDefault="00000000" w:rsidP="0027258B">
      <w:pPr>
        <w:pStyle w:val="1"/>
        <w:spacing w:after="0" w:line="276" w:lineRule="auto"/>
      </w:pPr>
      <w:r w:rsidRPr="0027258B">
        <w:t xml:space="preserve">для </w:t>
      </w:r>
      <w:r w:rsidRPr="0027258B">
        <w:rPr>
          <w:smallCaps/>
        </w:rPr>
        <w:t>студентов</w:t>
      </w:r>
      <w:r w:rsidR="00247A5A">
        <w:rPr>
          <w:smallCaps/>
        </w:rPr>
        <w:t xml:space="preserve"> </w:t>
      </w:r>
      <w:r w:rsidR="00247A5A" w:rsidRPr="00247A5A">
        <w:rPr>
          <w:b/>
          <w:bCs/>
          <w:smallCaps/>
        </w:rPr>
        <w:t>1 курса</w:t>
      </w:r>
      <w:r w:rsidR="0027258B" w:rsidRPr="0027258B">
        <w:rPr>
          <w:smallCaps/>
        </w:rPr>
        <w:t>, обучающихся по</w:t>
      </w:r>
      <w:r w:rsidRPr="0027258B">
        <w:t xml:space="preserve"> специальност</w:t>
      </w:r>
      <w:r w:rsidR="0027258B" w:rsidRPr="0027258B">
        <w:t>и</w:t>
      </w:r>
      <w:r w:rsidRPr="0027258B">
        <w:t xml:space="preserve"> </w:t>
      </w:r>
      <w:r w:rsidRPr="0027258B">
        <w:rPr>
          <w:b/>
          <w:bCs/>
        </w:rPr>
        <w:t>30.05.03</w:t>
      </w:r>
    </w:p>
    <w:p w14:paraId="1B20F6C4" w14:textId="77777777" w:rsidR="00A25991" w:rsidRPr="0027258B" w:rsidRDefault="00000000" w:rsidP="0027258B">
      <w:pPr>
        <w:pStyle w:val="1"/>
        <w:spacing w:after="0" w:line="276" w:lineRule="auto"/>
      </w:pPr>
      <w:r w:rsidRPr="0027258B">
        <w:rPr>
          <w:b/>
          <w:bCs/>
        </w:rPr>
        <w:t>МЕДИЦИНСКАЯ КИБЕРНЕТИКА</w:t>
      </w:r>
    </w:p>
    <w:p w14:paraId="5AA78F53" w14:textId="2D6115D6" w:rsidR="00A25991" w:rsidRPr="0027258B" w:rsidRDefault="00000000" w:rsidP="0027258B">
      <w:pPr>
        <w:pStyle w:val="1"/>
        <w:spacing w:after="0" w:line="276" w:lineRule="auto"/>
      </w:pPr>
      <w:r w:rsidRPr="0027258B">
        <w:t xml:space="preserve">на весенний семестр </w:t>
      </w:r>
      <w:r w:rsidRPr="0027258B">
        <w:rPr>
          <w:b/>
          <w:bCs/>
        </w:rPr>
        <w:t>202</w:t>
      </w:r>
      <w:r w:rsidR="0027258B" w:rsidRPr="0027258B">
        <w:rPr>
          <w:b/>
          <w:bCs/>
        </w:rPr>
        <w:t>3</w:t>
      </w:r>
      <w:r w:rsidRPr="0027258B">
        <w:rPr>
          <w:b/>
          <w:bCs/>
        </w:rPr>
        <w:t>-2</w:t>
      </w:r>
      <w:r w:rsidR="0027258B" w:rsidRPr="0027258B">
        <w:rPr>
          <w:b/>
          <w:bCs/>
        </w:rPr>
        <w:t>4</w:t>
      </w:r>
      <w:r w:rsidRPr="0027258B">
        <w:rPr>
          <w:b/>
          <w:bCs/>
        </w:rPr>
        <w:t xml:space="preserve"> </w:t>
      </w:r>
      <w:r w:rsidRPr="0027258B">
        <w:t>учебного года</w:t>
      </w:r>
    </w:p>
    <w:p w14:paraId="69323FFC" w14:textId="4B05EDCE" w:rsidR="00A25991" w:rsidRDefault="00000000" w:rsidP="0027258B">
      <w:pPr>
        <w:pStyle w:val="20"/>
        <w:spacing w:after="0" w:line="276" w:lineRule="auto"/>
      </w:pPr>
      <w:r w:rsidRPr="0027258B">
        <w:t>(одно тр</w:t>
      </w:r>
      <w:r w:rsidR="0027258B">
        <w:t>ё</w:t>
      </w:r>
      <w:r w:rsidRPr="0027258B">
        <w:t>хчасовое занятие в неделю, 18 недель)</w:t>
      </w:r>
    </w:p>
    <w:p w14:paraId="28C8E43D" w14:textId="77777777" w:rsidR="001948B2" w:rsidRPr="0027258B" w:rsidRDefault="001948B2" w:rsidP="0027258B">
      <w:pPr>
        <w:pStyle w:val="20"/>
        <w:spacing w:after="0" w:line="276" w:lineRule="auto"/>
      </w:pPr>
    </w:p>
    <w:tbl>
      <w:tblPr>
        <w:tblOverlap w:val="never"/>
        <w:tblW w:w="105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9515"/>
        <w:gridCol w:w="23"/>
      </w:tblGrid>
      <w:tr w:rsidR="00A25991" w14:paraId="30C3F2D3" w14:textId="77777777" w:rsidTr="00DE31F0">
        <w:trPr>
          <w:trHeight w:hRule="exact" w:val="120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F179C" w14:textId="77777777" w:rsidR="0027258B" w:rsidRDefault="0027258B" w:rsidP="0027258B">
            <w:pPr>
              <w:pStyle w:val="a5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7CDA8C6" w14:textId="2859A9AD" w:rsidR="00A25991" w:rsidRDefault="00000000" w:rsidP="0027258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37D081EE" w14:textId="77777777" w:rsidR="00A25991" w:rsidRDefault="00000000" w:rsidP="001948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64AC" w14:textId="77777777" w:rsidR="00A25991" w:rsidRDefault="00000000">
            <w:pPr>
              <w:pStyle w:val="a5"/>
              <w:jc w:val="center"/>
            </w:pPr>
            <w:r>
              <w:rPr>
                <w:b/>
                <w:bCs/>
              </w:rPr>
              <w:t>Содержание занятия</w:t>
            </w:r>
          </w:p>
        </w:tc>
      </w:tr>
      <w:tr w:rsidR="00A25991" w:rsidRPr="001948B2" w14:paraId="3EEB5814" w14:textId="77777777" w:rsidTr="00DE31F0">
        <w:trPr>
          <w:trHeight w:hRule="exact" w:val="19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76869" w14:textId="77777777" w:rsidR="00A25991" w:rsidRPr="001948B2" w:rsidRDefault="00000000">
            <w:pPr>
              <w:pStyle w:val="a5"/>
              <w:spacing w:before="460"/>
              <w:jc w:val="center"/>
            </w:pPr>
            <w:r w:rsidRPr="001948B2">
              <w:rPr>
                <w:b/>
                <w:bCs/>
              </w:rPr>
              <w:t>1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633B" w14:textId="77777777" w:rsidR="00A25991" w:rsidRPr="001948B2" w:rsidRDefault="00000000" w:rsidP="0027258B">
            <w:pPr>
              <w:pStyle w:val="a5"/>
              <w:spacing w:line="360" w:lineRule="auto"/>
              <w:ind w:left="287" w:right="436"/>
              <w:jc w:val="both"/>
            </w:pPr>
            <w:r w:rsidRPr="001948B2">
              <w:t>Повторение материала по темам:</w:t>
            </w:r>
          </w:p>
          <w:p w14:paraId="6354952A" w14:textId="1F510E96" w:rsidR="00A25991" w:rsidRPr="001948B2" w:rsidRDefault="00000000" w:rsidP="00864F97">
            <w:pPr>
              <w:pStyle w:val="a5"/>
              <w:spacing w:line="360" w:lineRule="auto"/>
              <w:ind w:left="287" w:right="436"/>
              <w:jc w:val="both"/>
            </w:pPr>
            <w:r w:rsidRPr="001948B2">
              <w:t xml:space="preserve"> Теории кислот и оснований. Кислотно-основные равновесия. Водородный показатель. Гидролиз солей. Медико-биологическое значение</w:t>
            </w:r>
            <w:r w:rsidR="00247A5A" w:rsidRPr="001948B2">
              <w:t xml:space="preserve"> процессов гидролиза</w:t>
            </w:r>
            <w:r w:rsidR="0027258B" w:rsidRPr="001948B2">
              <w:t>.</w:t>
            </w:r>
          </w:p>
        </w:tc>
      </w:tr>
      <w:tr w:rsidR="00A25991" w:rsidRPr="001948B2" w14:paraId="060680AC" w14:textId="77777777" w:rsidTr="00DE31F0">
        <w:trPr>
          <w:trHeight w:hRule="exact" w:val="24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EDFB7" w14:textId="77777777" w:rsidR="00A25991" w:rsidRPr="001948B2" w:rsidRDefault="00000000">
            <w:pPr>
              <w:pStyle w:val="a5"/>
              <w:jc w:val="center"/>
            </w:pPr>
            <w:r w:rsidRPr="001948B2">
              <w:rPr>
                <w:b/>
                <w:bCs/>
              </w:rPr>
              <w:t>2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5144" w14:textId="77777777" w:rsidR="00A25991" w:rsidRPr="001948B2" w:rsidRDefault="00000000" w:rsidP="0027258B">
            <w:pPr>
              <w:pStyle w:val="a5"/>
              <w:spacing w:line="360" w:lineRule="auto"/>
              <w:ind w:left="287" w:right="436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 xml:space="preserve"> «Гетерогенные равновесия. Константа (произведение) растворимости». Решение задач.</w:t>
            </w:r>
          </w:p>
          <w:p w14:paraId="69AF52C0" w14:textId="4A1BDC93" w:rsidR="00A25991" w:rsidRPr="001948B2" w:rsidRDefault="00000000" w:rsidP="0027258B">
            <w:pPr>
              <w:pStyle w:val="a5"/>
              <w:spacing w:line="382" w:lineRule="auto"/>
              <w:ind w:left="287" w:right="436"/>
              <w:jc w:val="both"/>
            </w:pPr>
            <w:r w:rsidRPr="001948B2">
              <w:rPr>
                <w:b/>
                <w:bCs/>
                <w:i/>
                <w:iCs/>
              </w:rPr>
              <w:t>Лабораторная работа №</w:t>
            </w:r>
            <w:r w:rsidR="00763F04" w:rsidRPr="001948B2">
              <w:rPr>
                <w:b/>
                <w:bCs/>
                <w:i/>
                <w:iCs/>
              </w:rPr>
              <w:t xml:space="preserve"> </w:t>
            </w:r>
            <w:r w:rsidRPr="001948B2">
              <w:rPr>
                <w:b/>
                <w:bCs/>
                <w:i/>
                <w:iCs/>
              </w:rPr>
              <w:t>1</w:t>
            </w:r>
            <w:r w:rsidRPr="001948B2">
              <w:t xml:space="preserve"> «Произведение растворимости»</w:t>
            </w:r>
            <w:r w:rsidR="0027258B" w:rsidRPr="001948B2">
              <w:t>.</w:t>
            </w:r>
          </w:p>
        </w:tc>
      </w:tr>
      <w:tr w:rsidR="00A25991" w:rsidRPr="001948B2" w14:paraId="0A10C201" w14:textId="77777777" w:rsidTr="00DE31F0">
        <w:trPr>
          <w:trHeight w:hRule="exact" w:val="19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2EFB2" w14:textId="77777777" w:rsidR="00A25991" w:rsidRPr="001948B2" w:rsidRDefault="00000000">
            <w:pPr>
              <w:pStyle w:val="a5"/>
              <w:jc w:val="center"/>
            </w:pPr>
            <w:r w:rsidRPr="001948B2">
              <w:rPr>
                <w:b/>
                <w:bCs/>
              </w:rPr>
              <w:t>3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55C2" w14:textId="7D107002" w:rsidR="00A25991" w:rsidRPr="001948B2" w:rsidRDefault="00000000" w:rsidP="0027258B">
            <w:pPr>
              <w:pStyle w:val="a5"/>
              <w:spacing w:line="360" w:lineRule="auto"/>
              <w:ind w:left="287" w:right="436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 xml:space="preserve"> «Гетерогенные равновесия. Условия выпадения и растворения осадков. Нарушения гетерогенных равновесий в живых организмах»</w:t>
            </w:r>
            <w:r w:rsidR="0027258B" w:rsidRPr="001948B2">
              <w:t>.</w:t>
            </w:r>
          </w:p>
        </w:tc>
      </w:tr>
      <w:tr w:rsidR="00A25991" w:rsidRPr="001948B2" w14:paraId="1C687C1C" w14:textId="77777777" w:rsidTr="00DE31F0">
        <w:trPr>
          <w:trHeight w:hRule="exact" w:val="173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F61A0" w14:textId="77777777" w:rsidR="00A25991" w:rsidRPr="001948B2" w:rsidRDefault="00000000">
            <w:pPr>
              <w:pStyle w:val="a5"/>
              <w:jc w:val="center"/>
            </w:pPr>
            <w:r w:rsidRPr="001948B2">
              <w:rPr>
                <w:b/>
                <w:bCs/>
              </w:rPr>
              <w:t>4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118FB" w14:textId="4CA5CB0D" w:rsidR="00A25991" w:rsidRPr="001948B2" w:rsidRDefault="00000000" w:rsidP="0027258B">
            <w:pPr>
              <w:pStyle w:val="a5"/>
              <w:spacing w:after="160"/>
              <w:ind w:left="287" w:right="436"/>
              <w:jc w:val="both"/>
            </w:pPr>
            <w:r w:rsidRPr="001948B2">
              <w:rPr>
                <w:b/>
                <w:bCs/>
              </w:rPr>
              <w:t xml:space="preserve">Тест № 1 </w:t>
            </w:r>
            <w:r w:rsidRPr="001948B2">
              <w:t>«Гетерогенные равновесия»</w:t>
            </w:r>
            <w:r w:rsidR="0027258B" w:rsidRPr="001948B2">
              <w:t>.</w:t>
            </w:r>
          </w:p>
          <w:p w14:paraId="3CA83791" w14:textId="2EE9818D" w:rsidR="00A25991" w:rsidRPr="001948B2" w:rsidRDefault="00000000" w:rsidP="0027258B">
            <w:pPr>
              <w:pStyle w:val="a5"/>
              <w:ind w:left="287" w:right="436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 xml:space="preserve"> «Электрохимия»</w:t>
            </w:r>
            <w:r w:rsidR="0027258B" w:rsidRPr="001948B2">
              <w:t>.</w:t>
            </w:r>
          </w:p>
        </w:tc>
      </w:tr>
      <w:tr w:rsidR="00A25991" w:rsidRPr="001948B2" w14:paraId="37EE04D0" w14:textId="77777777" w:rsidTr="00DE31F0">
        <w:trPr>
          <w:trHeight w:hRule="exact" w:val="194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E0E1E" w14:textId="77777777" w:rsidR="00A25991" w:rsidRPr="001948B2" w:rsidRDefault="00000000">
            <w:pPr>
              <w:pStyle w:val="a5"/>
              <w:jc w:val="center"/>
            </w:pPr>
            <w:r w:rsidRPr="001948B2">
              <w:rPr>
                <w:b/>
                <w:bCs/>
              </w:rPr>
              <w:t>5</w:t>
            </w:r>
          </w:p>
        </w:tc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32153" w14:textId="77777777" w:rsidR="0027258B" w:rsidRPr="001948B2" w:rsidRDefault="0027258B" w:rsidP="0027258B">
            <w:pPr>
              <w:pStyle w:val="a5"/>
              <w:ind w:left="287" w:right="436"/>
              <w:jc w:val="both"/>
              <w:rPr>
                <w:b/>
                <w:bCs/>
              </w:rPr>
            </w:pPr>
          </w:p>
          <w:p w14:paraId="0CC13381" w14:textId="009BEB26" w:rsidR="0027258B" w:rsidRPr="001948B2" w:rsidRDefault="00000000" w:rsidP="0027258B">
            <w:pPr>
              <w:pStyle w:val="a5"/>
              <w:spacing w:line="360" w:lineRule="auto"/>
              <w:ind w:left="287" w:right="436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 xml:space="preserve"> «Электрохимия»</w:t>
            </w:r>
            <w:r w:rsidR="0027258B" w:rsidRPr="001948B2">
              <w:t xml:space="preserve">. </w:t>
            </w:r>
            <w:r w:rsidRPr="001948B2">
              <w:t xml:space="preserve"> </w:t>
            </w:r>
            <w:r w:rsidR="001948B2" w:rsidRPr="001948B2">
              <w:t>Решение задач.</w:t>
            </w:r>
          </w:p>
          <w:p w14:paraId="6C208DD5" w14:textId="22B12317" w:rsidR="00A25991" w:rsidRPr="001948B2" w:rsidRDefault="00A25991" w:rsidP="0027258B">
            <w:pPr>
              <w:pStyle w:val="a5"/>
              <w:spacing w:line="360" w:lineRule="auto"/>
              <w:ind w:left="287" w:right="436"/>
              <w:jc w:val="both"/>
            </w:pPr>
          </w:p>
        </w:tc>
      </w:tr>
      <w:tr w:rsidR="00E930A6" w:rsidRPr="001948B2" w14:paraId="7999464B" w14:textId="77777777" w:rsidTr="00DE31F0">
        <w:trPr>
          <w:gridAfter w:val="1"/>
          <w:wAfter w:w="23" w:type="dxa"/>
          <w:trHeight w:hRule="exact" w:val="12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B52AB" w14:textId="0E484CA1" w:rsidR="00E930A6" w:rsidRPr="001948B2" w:rsidRDefault="00E930A6" w:rsidP="00E930A6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lastRenderedPageBreak/>
              <w:t>6</w:t>
            </w:r>
            <w:r w:rsidR="0027258B" w:rsidRPr="001948B2">
              <w:rPr>
                <w:b/>
                <w:bCs/>
              </w:rPr>
              <w:t>-7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41AAE" w14:textId="77777777" w:rsidR="00E930A6" w:rsidRPr="001948B2" w:rsidRDefault="00E930A6" w:rsidP="00211850">
            <w:pPr>
              <w:pStyle w:val="a5"/>
              <w:spacing w:before="480"/>
              <w:ind w:left="287" w:right="280"/>
              <w:jc w:val="both"/>
            </w:pPr>
            <w:r w:rsidRPr="001948B2">
              <w:rPr>
                <w:b/>
                <w:bCs/>
              </w:rPr>
              <w:t xml:space="preserve">КОЛЛОКВИУМ № 1. </w:t>
            </w:r>
            <w:r w:rsidRPr="001948B2">
              <w:t>Гетерогенные равновесия. Электрохимия.</w:t>
            </w:r>
          </w:p>
          <w:p w14:paraId="39BF43D0" w14:textId="4E4BBB25" w:rsidR="0078711A" w:rsidRPr="001948B2" w:rsidRDefault="0078711A" w:rsidP="00211850">
            <w:pPr>
              <w:pStyle w:val="a5"/>
              <w:spacing w:before="480"/>
              <w:ind w:left="287" w:right="280"/>
              <w:jc w:val="both"/>
            </w:pPr>
          </w:p>
        </w:tc>
      </w:tr>
      <w:tr w:rsidR="00E930A6" w:rsidRPr="001948B2" w14:paraId="48A628B6" w14:textId="77777777" w:rsidTr="00DE31F0">
        <w:trPr>
          <w:gridAfter w:val="1"/>
          <w:wAfter w:w="23" w:type="dxa"/>
          <w:trHeight w:hRule="exact" w:val="156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B7573" w14:textId="2974AF9A" w:rsidR="00E930A6" w:rsidRPr="001948B2" w:rsidRDefault="00E930A6" w:rsidP="00E930A6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8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A274" w14:textId="023F1D9D" w:rsidR="00E930A6" w:rsidRPr="001948B2" w:rsidRDefault="00E930A6" w:rsidP="00211850">
            <w:pPr>
              <w:pStyle w:val="a5"/>
              <w:tabs>
                <w:tab w:val="left" w:pos="7598"/>
              </w:tabs>
              <w:spacing w:after="140" w:line="360" w:lineRule="auto"/>
              <w:ind w:left="287" w:right="280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 xml:space="preserve"> «Комплексные соединения. Номенклатура</w:t>
            </w:r>
            <w:r w:rsidR="00211850" w:rsidRPr="001948B2">
              <w:t xml:space="preserve"> </w:t>
            </w:r>
            <w:r w:rsidRPr="001948B2">
              <w:t>комплексных</w:t>
            </w:r>
            <w:r w:rsidR="00211850" w:rsidRPr="001948B2">
              <w:t xml:space="preserve"> </w:t>
            </w:r>
            <w:r w:rsidRPr="001948B2">
              <w:t>соединений. Классификация комплексных соединений».</w:t>
            </w:r>
          </w:p>
        </w:tc>
      </w:tr>
      <w:tr w:rsidR="00E930A6" w:rsidRPr="001948B2" w14:paraId="66B92CE6" w14:textId="77777777" w:rsidTr="00DE31F0">
        <w:trPr>
          <w:gridAfter w:val="1"/>
          <w:wAfter w:w="23" w:type="dxa"/>
          <w:trHeight w:hRule="exact" w:val="194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E712C" w14:textId="68FC59AE" w:rsidR="00E930A6" w:rsidRPr="001948B2" w:rsidRDefault="00E930A6" w:rsidP="00E930A6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9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407D4" w14:textId="5C848AA4" w:rsidR="00E930A6" w:rsidRPr="001948B2" w:rsidRDefault="00E930A6" w:rsidP="00763F04">
            <w:pPr>
              <w:pStyle w:val="a5"/>
              <w:spacing w:line="360" w:lineRule="auto"/>
              <w:ind w:left="287" w:right="280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 xml:space="preserve"> «Комплексные соединения. Константы устойчивости и нестойкости</w:t>
            </w:r>
            <w:r w:rsidR="00763F04" w:rsidRPr="001948B2">
              <w:t xml:space="preserve"> </w:t>
            </w:r>
            <w:r w:rsidRPr="001948B2">
              <w:t>комплексных ионов»</w:t>
            </w:r>
            <w:r w:rsidR="00763F04" w:rsidRPr="001948B2">
              <w:t xml:space="preserve">. </w:t>
            </w:r>
            <w:r w:rsidRPr="001948B2">
              <w:t>Решение задач.</w:t>
            </w:r>
          </w:p>
          <w:p w14:paraId="0C885F35" w14:textId="5E58A9CD" w:rsidR="00E930A6" w:rsidRPr="001948B2" w:rsidRDefault="00E930A6" w:rsidP="00763F04">
            <w:pPr>
              <w:pStyle w:val="a5"/>
              <w:tabs>
                <w:tab w:val="left" w:pos="7598"/>
              </w:tabs>
              <w:spacing w:line="360" w:lineRule="auto"/>
              <w:ind w:left="287" w:right="280"/>
              <w:jc w:val="both"/>
            </w:pPr>
            <w:r w:rsidRPr="001948B2">
              <w:rPr>
                <w:b/>
                <w:bCs/>
                <w:i/>
                <w:iCs/>
              </w:rPr>
              <w:t>Лабораторная работа №</w:t>
            </w:r>
            <w:r w:rsidR="00763F04" w:rsidRPr="001948B2">
              <w:rPr>
                <w:b/>
                <w:bCs/>
                <w:i/>
                <w:iCs/>
              </w:rPr>
              <w:t xml:space="preserve"> </w:t>
            </w:r>
            <w:r w:rsidRPr="001948B2">
              <w:rPr>
                <w:b/>
                <w:bCs/>
                <w:i/>
                <w:iCs/>
              </w:rPr>
              <w:t>2</w:t>
            </w:r>
            <w:r w:rsidRPr="001948B2">
              <w:t xml:space="preserve"> «Комплексные соединения»</w:t>
            </w:r>
          </w:p>
        </w:tc>
      </w:tr>
      <w:tr w:rsidR="00E930A6" w:rsidRPr="001948B2" w14:paraId="090BFF21" w14:textId="77777777" w:rsidTr="00DE31F0">
        <w:trPr>
          <w:gridAfter w:val="1"/>
          <w:wAfter w:w="23" w:type="dxa"/>
          <w:trHeight w:hRule="exact" w:val="135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538E5" w14:textId="2C475641" w:rsidR="00E930A6" w:rsidRPr="001948B2" w:rsidRDefault="00E930A6" w:rsidP="00E930A6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10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9383" w14:textId="47C4B71B" w:rsidR="00E930A6" w:rsidRPr="001948B2" w:rsidRDefault="00E930A6" w:rsidP="00763F04">
            <w:pPr>
              <w:pStyle w:val="a5"/>
              <w:spacing w:after="160" w:line="360" w:lineRule="auto"/>
              <w:ind w:left="287" w:right="280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>: «Комплексоны, медико-биологическое значение. Метод комплексонометрии». Решение типовых задач.</w:t>
            </w:r>
          </w:p>
        </w:tc>
      </w:tr>
      <w:tr w:rsidR="00E930A6" w:rsidRPr="001948B2" w14:paraId="5A66E849" w14:textId="77777777" w:rsidTr="00DE31F0">
        <w:trPr>
          <w:gridAfter w:val="1"/>
          <w:wAfter w:w="23" w:type="dxa"/>
          <w:trHeight w:hRule="exact" w:val="180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924BF" w14:textId="38EA2205" w:rsidR="00E930A6" w:rsidRPr="001948B2" w:rsidRDefault="00E930A6" w:rsidP="00E930A6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11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540D9" w14:textId="77777777" w:rsidR="0078711A" w:rsidRPr="001948B2" w:rsidRDefault="0078711A" w:rsidP="00211850">
            <w:pPr>
              <w:pStyle w:val="a5"/>
              <w:spacing w:after="160"/>
              <w:ind w:left="287" w:right="280"/>
              <w:jc w:val="both"/>
              <w:rPr>
                <w:b/>
                <w:bCs/>
              </w:rPr>
            </w:pPr>
          </w:p>
          <w:p w14:paraId="0927EA11" w14:textId="7CB62C7A" w:rsidR="00E930A6" w:rsidRPr="001948B2" w:rsidRDefault="00E930A6" w:rsidP="00211850">
            <w:pPr>
              <w:pStyle w:val="a5"/>
              <w:spacing w:after="160"/>
              <w:ind w:left="287" w:right="280"/>
              <w:jc w:val="both"/>
            </w:pPr>
            <w:r w:rsidRPr="001948B2">
              <w:rPr>
                <w:b/>
                <w:bCs/>
              </w:rPr>
              <w:t xml:space="preserve">Тест № 2 </w:t>
            </w:r>
            <w:r w:rsidRPr="001948B2">
              <w:t>«Комплексные соединения»</w:t>
            </w:r>
            <w:r w:rsidR="0078711A" w:rsidRPr="001948B2">
              <w:t>.</w:t>
            </w:r>
          </w:p>
          <w:p w14:paraId="2F5C22F7" w14:textId="77777777" w:rsidR="00E930A6" w:rsidRPr="001948B2" w:rsidRDefault="00E930A6" w:rsidP="00211850">
            <w:pPr>
              <w:pStyle w:val="a5"/>
              <w:spacing w:after="160"/>
              <w:ind w:left="287" w:right="280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 xml:space="preserve"> «Поверхностные явления. Адсорбция».</w:t>
            </w:r>
          </w:p>
          <w:p w14:paraId="35F385F5" w14:textId="5B4B5641" w:rsidR="0078711A" w:rsidRPr="001948B2" w:rsidRDefault="0078711A" w:rsidP="00211850">
            <w:pPr>
              <w:pStyle w:val="a5"/>
              <w:spacing w:after="160"/>
              <w:ind w:left="287" w:right="280"/>
              <w:jc w:val="both"/>
            </w:pPr>
          </w:p>
        </w:tc>
      </w:tr>
      <w:tr w:rsidR="00E930A6" w:rsidRPr="001948B2" w14:paraId="729A3FE1" w14:textId="77777777" w:rsidTr="001948B2">
        <w:trPr>
          <w:gridAfter w:val="1"/>
          <w:wAfter w:w="23" w:type="dxa"/>
          <w:trHeight w:hRule="exact" w:val="25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F239F" w14:textId="22918C08" w:rsidR="00E930A6" w:rsidRPr="001948B2" w:rsidRDefault="00E930A6" w:rsidP="00E930A6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12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5DAF5" w14:textId="30FC415C" w:rsidR="00E930A6" w:rsidRPr="001948B2" w:rsidRDefault="00E930A6" w:rsidP="0078711A">
            <w:pPr>
              <w:pStyle w:val="a5"/>
              <w:spacing w:line="360" w:lineRule="auto"/>
              <w:ind w:left="287" w:right="280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 xml:space="preserve"> «Поверхностные явления. Адсорбция на подвижной границе раздела</w:t>
            </w:r>
            <w:r w:rsidR="0078711A" w:rsidRPr="001948B2">
              <w:t xml:space="preserve"> фаз</w:t>
            </w:r>
            <w:r w:rsidRPr="001948B2">
              <w:t>. Уравнение Гиббса».</w:t>
            </w:r>
            <w:r w:rsidR="0078711A" w:rsidRPr="001948B2">
              <w:t xml:space="preserve"> </w:t>
            </w:r>
            <w:r w:rsidR="0078711A" w:rsidRPr="001948B2">
              <w:t>Решение задач</w:t>
            </w:r>
            <w:r w:rsidR="0078711A" w:rsidRPr="001948B2">
              <w:t>.</w:t>
            </w:r>
          </w:p>
          <w:p w14:paraId="3F567383" w14:textId="58643EFC" w:rsidR="00E930A6" w:rsidRPr="001948B2" w:rsidRDefault="00E930A6" w:rsidP="0078711A">
            <w:pPr>
              <w:pStyle w:val="a5"/>
              <w:spacing w:after="160" w:line="360" w:lineRule="auto"/>
              <w:ind w:left="287" w:right="280"/>
              <w:jc w:val="both"/>
              <w:rPr>
                <w:b/>
                <w:bCs/>
              </w:rPr>
            </w:pPr>
            <w:r w:rsidRPr="001948B2">
              <w:rPr>
                <w:b/>
                <w:bCs/>
                <w:i/>
                <w:iCs/>
              </w:rPr>
              <w:t>Лабораторная работа №</w:t>
            </w:r>
            <w:r w:rsidR="0078711A" w:rsidRPr="001948B2">
              <w:rPr>
                <w:b/>
                <w:bCs/>
                <w:i/>
                <w:iCs/>
              </w:rPr>
              <w:t xml:space="preserve"> </w:t>
            </w:r>
            <w:r w:rsidRPr="001948B2">
              <w:rPr>
                <w:b/>
                <w:bCs/>
                <w:i/>
                <w:iCs/>
              </w:rPr>
              <w:t>3</w:t>
            </w:r>
            <w:r w:rsidRPr="001948B2">
              <w:t xml:space="preserve"> «Изучение изотермы поверхностного натяжения изоамилового спирта».</w:t>
            </w:r>
          </w:p>
        </w:tc>
      </w:tr>
      <w:tr w:rsidR="0078711A" w:rsidRPr="001948B2" w14:paraId="234C55EE" w14:textId="77777777" w:rsidTr="001948B2">
        <w:trPr>
          <w:gridAfter w:val="1"/>
          <w:wAfter w:w="23" w:type="dxa"/>
          <w:trHeight w:hRule="exact" w:val="22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77B86" w14:textId="77777777" w:rsidR="0078711A" w:rsidRPr="001948B2" w:rsidRDefault="0078711A" w:rsidP="004F30C9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13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0904A" w14:textId="6D190746" w:rsidR="0078711A" w:rsidRPr="002B307F" w:rsidRDefault="0078711A" w:rsidP="002B307F">
            <w:pPr>
              <w:pStyle w:val="a5"/>
              <w:spacing w:line="360" w:lineRule="auto"/>
              <w:ind w:left="287" w:right="280"/>
              <w:jc w:val="both"/>
            </w:pPr>
            <w:r w:rsidRPr="001948B2">
              <w:rPr>
                <w:b/>
                <w:bCs/>
              </w:rPr>
              <w:t>Семинар</w:t>
            </w:r>
            <w:r w:rsidRPr="001948B2">
              <w:t xml:space="preserve"> «Поверхностные явления. </w:t>
            </w:r>
            <w:r w:rsidR="002B307F" w:rsidRPr="001948B2">
              <w:t xml:space="preserve">Адсорбция на </w:t>
            </w:r>
            <w:r w:rsidR="002B307F">
              <w:t>не</w:t>
            </w:r>
            <w:r w:rsidR="002B307F" w:rsidRPr="001948B2">
              <w:t>подвижной границе раздела фаз.</w:t>
            </w:r>
            <w:r w:rsidR="002B307F">
              <w:t xml:space="preserve"> </w:t>
            </w:r>
            <w:r w:rsidRPr="001948B2">
              <w:t>Уравнения Фрейндлиха, Ленгмюра.</w:t>
            </w:r>
            <w:r w:rsidR="002B307F">
              <w:t xml:space="preserve"> </w:t>
            </w:r>
            <w:r w:rsidRPr="001948B2">
              <w:t>Правило Панета-Фаянса».</w:t>
            </w:r>
            <w:r w:rsidR="00823E8D" w:rsidRPr="001948B2">
              <w:t xml:space="preserve"> Решение задач.</w:t>
            </w:r>
          </w:p>
        </w:tc>
      </w:tr>
      <w:tr w:rsidR="00823E8D" w:rsidRPr="001948B2" w14:paraId="199ECCE1" w14:textId="77777777" w:rsidTr="001948B2">
        <w:trPr>
          <w:gridAfter w:val="1"/>
          <w:wAfter w:w="23" w:type="dxa"/>
          <w:trHeight w:hRule="exact" w:val="17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E4042" w14:textId="77777777" w:rsidR="00823E8D" w:rsidRPr="001948B2" w:rsidRDefault="00823E8D" w:rsidP="00823E8D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lastRenderedPageBreak/>
              <w:t>14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3F9C6" w14:textId="600A30E9" w:rsidR="00823E8D" w:rsidRPr="001948B2" w:rsidRDefault="00823E8D" w:rsidP="00823E8D">
            <w:pPr>
              <w:pStyle w:val="a5"/>
              <w:spacing w:line="360" w:lineRule="auto"/>
              <w:ind w:right="280"/>
              <w:jc w:val="both"/>
            </w:pPr>
            <w:r w:rsidRPr="001948B2">
              <w:t xml:space="preserve">    </w:t>
            </w:r>
            <w:r w:rsidRPr="001948B2">
              <w:rPr>
                <w:b/>
                <w:bCs/>
              </w:rPr>
              <w:t>Тест № 3</w:t>
            </w:r>
            <w:r w:rsidRPr="001948B2">
              <w:t xml:space="preserve"> </w:t>
            </w:r>
            <w:r w:rsidRPr="001948B2">
              <w:t>«Поверхностные явления. Адсорбция».</w:t>
            </w:r>
          </w:p>
          <w:p w14:paraId="1281D396" w14:textId="639317DB" w:rsidR="00823E8D" w:rsidRPr="001948B2" w:rsidRDefault="00823E8D" w:rsidP="00823E8D">
            <w:pPr>
              <w:pStyle w:val="a5"/>
              <w:spacing w:line="360" w:lineRule="auto"/>
              <w:ind w:right="280"/>
              <w:jc w:val="both"/>
            </w:pPr>
            <w:r w:rsidRPr="001948B2">
              <w:rPr>
                <w:b/>
                <w:bCs/>
              </w:rPr>
              <w:t xml:space="preserve">    </w:t>
            </w:r>
            <w:r w:rsidRPr="001948B2">
              <w:rPr>
                <w:b/>
                <w:bCs/>
              </w:rPr>
              <w:t>Семинар</w:t>
            </w:r>
            <w:r w:rsidRPr="001948B2">
              <w:t xml:space="preserve"> «Дисперсные системы».</w:t>
            </w:r>
            <w:r w:rsidRPr="001948B2">
              <w:t xml:space="preserve"> </w:t>
            </w:r>
          </w:p>
        </w:tc>
      </w:tr>
      <w:tr w:rsidR="00823E8D" w:rsidRPr="001948B2" w14:paraId="55824E77" w14:textId="77777777" w:rsidTr="00DE31F0">
        <w:trPr>
          <w:gridAfter w:val="1"/>
          <w:wAfter w:w="23" w:type="dxa"/>
          <w:trHeight w:hRule="exact" w:val="22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68DBB" w14:textId="77777777" w:rsidR="00823E8D" w:rsidRPr="001948B2" w:rsidRDefault="00823E8D" w:rsidP="00823E8D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15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2F66" w14:textId="7439002A" w:rsidR="00823E8D" w:rsidRPr="001948B2" w:rsidRDefault="00823E8D" w:rsidP="00823E8D">
            <w:pPr>
              <w:pStyle w:val="a5"/>
              <w:spacing w:line="360" w:lineRule="auto"/>
              <w:ind w:right="280"/>
              <w:jc w:val="both"/>
            </w:pPr>
            <w:r w:rsidRPr="001948B2">
              <w:t xml:space="preserve">    </w:t>
            </w:r>
            <w:r w:rsidRPr="001948B2">
              <w:rPr>
                <w:b/>
                <w:bCs/>
              </w:rPr>
              <w:t>Семинар</w:t>
            </w:r>
            <w:r w:rsidRPr="001948B2">
              <w:t xml:space="preserve"> «Дисперсные системы».</w:t>
            </w:r>
            <w:r w:rsidRPr="001948B2">
              <w:t xml:space="preserve"> </w:t>
            </w:r>
            <w:r w:rsidRPr="001948B2">
              <w:t>Решение задач.</w:t>
            </w:r>
          </w:p>
          <w:p w14:paraId="01D7F944" w14:textId="0B3FFA63" w:rsidR="00823E8D" w:rsidRPr="001948B2" w:rsidRDefault="00823E8D" w:rsidP="00823E8D">
            <w:pPr>
              <w:pStyle w:val="a5"/>
              <w:spacing w:line="360" w:lineRule="auto"/>
              <w:ind w:right="280"/>
              <w:jc w:val="both"/>
            </w:pPr>
            <w:r w:rsidRPr="001948B2">
              <w:t xml:space="preserve">    </w:t>
            </w:r>
            <w:r w:rsidRPr="001948B2">
              <w:rPr>
                <w:b/>
                <w:bCs/>
              </w:rPr>
              <w:t>Лабораторная работа № 4</w:t>
            </w:r>
            <w:r w:rsidRPr="001948B2">
              <w:t xml:space="preserve"> «Коллоидные растворы. Коагуляция»</w:t>
            </w:r>
          </w:p>
        </w:tc>
      </w:tr>
      <w:tr w:rsidR="00823E8D" w:rsidRPr="001948B2" w14:paraId="78F964E9" w14:textId="77777777" w:rsidTr="00DE31F0">
        <w:trPr>
          <w:gridAfter w:val="1"/>
          <w:wAfter w:w="23" w:type="dxa"/>
          <w:trHeight w:hRule="exact" w:val="22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8FDE2" w14:textId="66E0A321" w:rsidR="00823E8D" w:rsidRPr="001948B2" w:rsidRDefault="00823E8D" w:rsidP="00823E8D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16</w:t>
            </w:r>
            <w:r w:rsidRPr="001948B2">
              <w:rPr>
                <w:b/>
                <w:bCs/>
              </w:rPr>
              <w:t>-17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078A2" w14:textId="5CD68234" w:rsidR="00823E8D" w:rsidRPr="001948B2" w:rsidRDefault="00823E8D" w:rsidP="00823E8D">
            <w:pPr>
              <w:pStyle w:val="a5"/>
              <w:spacing w:line="360" w:lineRule="auto"/>
              <w:ind w:right="280"/>
              <w:jc w:val="both"/>
            </w:pPr>
            <w:r w:rsidRPr="001948B2">
              <w:t xml:space="preserve">    </w:t>
            </w:r>
            <w:r w:rsidRPr="001948B2">
              <w:rPr>
                <w:b/>
                <w:bCs/>
              </w:rPr>
              <w:t>КОЛЛОКВИУМ № 2.</w:t>
            </w:r>
            <w:r w:rsidRPr="001948B2">
              <w:t xml:space="preserve"> Комплексные соединения. Поверхностные явления.</w:t>
            </w:r>
          </w:p>
          <w:p w14:paraId="2C2094CE" w14:textId="715C9507" w:rsidR="00823E8D" w:rsidRPr="001948B2" w:rsidRDefault="00823E8D" w:rsidP="00823E8D">
            <w:pPr>
              <w:pStyle w:val="a5"/>
              <w:spacing w:line="360" w:lineRule="auto"/>
              <w:ind w:right="280"/>
              <w:jc w:val="both"/>
            </w:pPr>
            <w:r w:rsidRPr="001948B2">
              <w:t xml:space="preserve">    </w:t>
            </w:r>
            <w:r w:rsidRPr="001948B2">
              <w:t>Адсорбция. Дисперсные системы.</w:t>
            </w:r>
          </w:p>
        </w:tc>
      </w:tr>
      <w:tr w:rsidR="00823E8D" w:rsidRPr="001948B2" w14:paraId="63B9D295" w14:textId="77777777" w:rsidTr="00DE31F0">
        <w:trPr>
          <w:gridAfter w:val="1"/>
          <w:wAfter w:w="23" w:type="dxa"/>
          <w:trHeight w:hRule="exact" w:val="11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23800" w14:textId="5B15B113" w:rsidR="00823E8D" w:rsidRPr="001948B2" w:rsidRDefault="00823E8D" w:rsidP="00823E8D">
            <w:pPr>
              <w:pStyle w:val="a5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18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B21BA" w14:textId="5A43F6B3" w:rsidR="00823E8D" w:rsidRPr="001948B2" w:rsidRDefault="00823E8D" w:rsidP="00823E8D">
            <w:pPr>
              <w:pStyle w:val="a5"/>
              <w:spacing w:line="360" w:lineRule="auto"/>
              <w:ind w:right="280"/>
              <w:jc w:val="center"/>
              <w:rPr>
                <w:b/>
                <w:bCs/>
              </w:rPr>
            </w:pPr>
            <w:r w:rsidRPr="001948B2">
              <w:rPr>
                <w:b/>
                <w:bCs/>
              </w:rPr>
              <w:t>ИТОГОВОЕ ЗАНЯТИЕ.</w:t>
            </w:r>
          </w:p>
        </w:tc>
      </w:tr>
      <w:tr w:rsidR="00823E8D" w:rsidRPr="001948B2" w14:paraId="572B6DD4" w14:textId="77777777" w:rsidTr="00DE31F0">
        <w:trPr>
          <w:gridAfter w:val="1"/>
          <w:wAfter w:w="23" w:type="dxa"/>
          <w:trHeight w:hRule="exact" w:val="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60E7C" w14:textId="5314FDA0" w:rsidR="00823E8D" w:rsidRPr="001948B2" w:rsidRDefault="00823E8D" w:rsidP="00823E8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7035" w14:textId="200AD2C1" w:rsidR="00823E8D" w:rsidRPr="001948B2" w:rsidRDefault="00823E8D" w:rsidP="00823E8D">
            <w:pPr>
              <w:pStyle w:val="a5"/>
              <w:spacing w:line="360" w:lineRule="auto"/>
              <w:ind w:right="280"/>
              <w:jc w:val="both"/>
            </w:pPr>
          </w:p>
        </w:tc>
      </w:tr>
    </w:tbl>
    <w:p w14:paraId="58313056" w14:textId="77777777" w:rsidR="00823E8D" w:rsidRPr="001948B2" w:rsidRDefault="00823E8D" w:rsidP="00823E8D">
      <w:pPr>
        <w:pStyle w:val="50"/>
        <w:spacing w:after="480" w:line="360" w:lineRule="auto"/>
        <w:ind w:left="300"/>
      </w:pPr>
    </w:p>
    <w:p w14:paraId="13F00D1C" w14:textId="7E3EAB91" w:rsidR="00823E8D" w:rsidRPr="001948B2" w:rsidRDefault="00823E8D" w:rsidP="002B307F">
      <w:pPr>
        <w:pStyle w:val="50"/>
        <w:spacing w:after="0" w:line="276" w:lineRule="auto"/>
        <w:ind w:left="300"/>
      </w:pPr>
      <w:r w:rsidRPr="001948B2">
        <w:t>Зав. кафедрой общей и биоорганической химии</w:t>
      </w:r>
    </w:p>
    <w:p w14:paraId="11644087" w14:textId="496B2911" w:rsidR="00823E8D" w:rsidRDefault="002B307F" w:rsidP="002B307F">
      <w:pPr>
        <w:pStyle w:val="50"/>
        <w:spacing w:after="0" w:line="276" w:lineRule="auto"/>
        <w:ind w:left="300"/>
      </w:pPr>
      <w:r w:rsidRPr="001948B2">
        <w:rPr>
          <w:noProof/>
        </w:rPr>
        <mc:AlternateContent>
          <mc:Choice Requires="wps">
            <w:drawing>
              <wp:anchor distT="0" distB="606425" distL="318770" distR="113665" simplePos="0" relativeHeight="251659264" behindDoc="0" locked="0" layoutInCell="1" allowOverlap="1" wp14:anchorId="45448BC6" wp14:editId="5AF51D5E">
                <wp:simplePos x="0" y="0"/>
                <wp:positionH relativeFrom="page">
                  <wp:posOffset>5915660</wp:posOffset>
                </wp:positionH>
                <wp:positionV relativeFrom="paragraph">
                  <wp:posOffset>79375</wp:posOffset>
                </wp:positionV>
                <wp:extent cx="1130935" cy="2254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105DAA" w14:textId="6F8CB1E7" w:rsidR="00823E8D" w:rsidRDefault="002B307F" w:rsidP="00823E8D">
                            <w:pPr>
                              <w:pStyle w:val="50"/>
                              <w:spacing w:after="0" w:line="240" w:lineRule="auto"/>
                              <w:ind w:left="0"/>
                            </w:pPr>
                            <w:r>
                              <w:t xml:space="preserve"> </w:t>
                            </w:r>
                            <w:r w:rsidR="00823E8D">
                              <w:t>А.А. Прокопов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5448BC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65.8pt;margin-top:6.25pt;width:89.05pt;height:17.75pt;z-index:251659264;visibility:visible;mso-wrap-style:none;mso-wrap-distance-left:25.1pt;mso-wrap-distance-top:0;mso-wrap-distance-right:8.95pt;mso-wrap-distance-bottom:47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" filled="f" stroked="f">
                <v:textbox inset="0,0,0,0">
                  <w:txbxContent>
                    <w:p w14:paraId="6E105DAA" w14:textId="6F8CB1E7" w:rsidR="00823E8D" w:rsidRDefault="002B307F" w:rsidP="00823E8D">
                      <w:pPr>
                        <w:pStyle w:val="50"/>
                        <w:spacing w:after="0" w:line="240" w:lineRule="auto"/>
                        <w:ind w:left="0"/>
                      </w:pPr>
                      <w:r>
                        <w:t xml:space="preserve"> </w:t>
                      </w:r>
                      <w:r w:rsidR="00823E8D">
                        <w:t>А.А. Прокопов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        </w:t>
      </w:r>
      <w:r w:rsidR="00823E8D" w:rsidRPr="001948B2">
        <w:t xml:space="preserve"> доктор химических наук, профессор</w:t>
      </w:r>
    </w:p>
    <w:p w14:paraId="127D828F" w14:textId="77777777" w:rsidR="002B307F" w:rsidRPr="001948B2" w:rsidRDefault="002B307F" w:rsidP="002B307F">
      <w:pPr>
        <w:pStyle w:val="50"/>
        <w:spacing w:after="0" w:line="276" w:lineRule="auto"/>
        <w:ind w:left="300"/>
      </w:pPr>
    </w:p>
    <w:p w14:paraId="3CB3CA70" w14:textId="3BFCEC75" w:rsidR="004F0D3D" w:rsidRDefault="002B307F" w:rsidP="00BE2B34">
      <w:pPr>
        <w:pStyle w:val="50"/>
        <w:spacing w:after="0" w:line="276" w:lineRule="auto"/>
        <w:ind w:left="0" w:firstLine="300"/>
      </w:pPr>
      <w:r w:rsidRPr="001948B2">
        <w:rPr>
          <w:noProof/>
        </w:rPr>
        <mc:AlternateContent>
          <mc:Choice Requires="wps">
            <w:drawing>
              <wp:anchor distT="615950" distB="0" distL="114300" distR="294005" simplePos="0" relativeHeight="251660288" behindDoc="0" locked="0" layoutInCell="1" allowOverlap="1" wp14:anchorId="78EDCC37" wp14:editId="7E498C3A">
                <wp:simplePos x="0" y="0"/>
                <wp:positionH relativeFrom="page">
                  <wp:posOffset>5920740</wp:posOffset>
                </wp:positionH>
                <wp:positionV relativeFrom="paragraph">
                  <wp:posOffset>34290</wp:posOffset>
                </wp:positionV>
                <wp:extent cx="1155065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E647FC" w14:textId="77777777" w:rsidR="00823E8D" w:rsidRDefault="00823E8D" w:rsidP="00823E8D">
                            <w:pPr>
                              <w:pStyle w:val="50"/>
                              <w:spacing w:after="0" w:line="240" w:lineRule="auto"/>
                              <w:ind w:left="0"/>
                            </w:pPr>
                            <w:r>
                              <w:t>М.И. Антонова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EDCC37" id="Shape 3" o:spid="_x0000_s1027" type="#_x0000_t202" style="position:absolute;left:0;text-align:left;margin-left:466.2pt;margin-top:2.7pt;width:90.95pt;height:17.05pt;z-index:251660288;visibility:visible;mso-wrap-style:none;mso-wrap-distance-left:9pt;mso-wrap-distance-top:48.5pt;mso-wrap-distance-right:23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" filled="f" stroked="f">
                <v:textbox inset="0,0,0,0">
                  <w:txbxContent>
                    <w:p w14:paraId="04E647FC" w14:textId="77777777" w:rsidR="00823E8D" w:rsidRDefault="00823E8D" w:rsidP="00823E8D">
                      <w:pPr>
                        <w:pStyle w:val="50"/>
                        <w:spacing w:after="0" w:line="240" w:lineRule="auto"/>
                        <w:ind w:left="0"/>
                      </w:pPr>
                      <w:r>
                        <w:t>М.И. Антонова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F0D3D">
        <w:t xml:space="preserve">                 </w:t>
      </w:r>
      <w:r w:rsidR="00823E8D" w:rsidRPr="001948B2">
        <w:t>Зав. учебной частью</w:t>
      </w:r>
    </w:p>
    <w:p w14:paraId="77A0F0AD" w14:textId="77777777" w:rsidR="004F0D3D" w:rsidRPr="004F0D3D" w:rsidRDefault="004F0D3D" w:rsidP="004F0D3D">
      <w:pPr>
        <w:jc w:val="right"/>
      </w:pPr>
    </w:p>
    <w:sectPr w:rsidR="004F0D3D" w:rsidRPr="004F0D3D" w:rsidSect="00F3031D">
      <w:pgSz w:w="12240" w:h="15840"/>
      <w:pgMar w:top="1071" w:right="758" w:bottom="294" w:left="1701" w:header="643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2BBC" w14:textId="77777777" w:rsidR="003E0971" w:rsidRDefault="003E0971">
      <w:r>
        <w:separator/>
      </w:r>
    </w:p>
  </w:endnote>
  <w:endnote w:type="continuationSeparator" w:id="0">
    <w:p w14:paraId="70990892" w14:textId="77777777" w:rsidR="003E0971" w:rsidRDefault="003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6402" w14:textId="77777777" w:rsidR="003E0971" w:rsidRDefault="003E0971"/>
  </w:footnote>
  <w:footnote w:type="continuationSeparator" w:id="0">
    <w:p w14:paraId="1F7D1DA1" w14:textId="77777777" w:rsidR="003E0971" w:rsidRDefault="003E09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91"/>
    <w:rsid w:val="001948B2"/>
    <w:rsid w:val="00211850"/>
    <w:rsid w:val="00247A5A"/>
    <w:rsid w:val="00253DA9"/>
    <w:rsid w:val="0027258B"/>
    <w:rsid w:val="002B307F"/>
    <w:rsid w:val="002C5516"/>
    <w:rsid w:val="003E0971"/>
    <w:rsid w:val="004F0D3D"/>
    <w:rsid w:val="00763F04"/>
    <w:rsid w:val="0078711A"/>
    <w:rsid w:val="00823E8D"/>
    <w:rsid w:val="00864F97"/>
    <w:rsid w:val="00A25991"/>
    <w:rsid w:val="00BE2B34"/>
    <w:rsid w:val="00DE31F0"/>
    <w:rsid w:val="00E930A6"/>
    <w:rsid w:val="00F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A65D"/>
  <w15:docId w15:val="{3AB7EB2D-4B1E-405D-9C99-79FC0F4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pPr>
      <w:spacing w:after="240" w:line="300" w:lineRule="auto"/>
      <w:ind w:left="1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pacing w:after="1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5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2024-01-26T08:24:00Z</cp:lastPrinted>
  <dcterms:created xsi:type="dcterms:W3CDTF">2024-01-25T12:36:00Z</dcterms:created>
  <dcterms:modified xsi:type="dcterms:W3CDTF">2024-01-26T08:25:00Z</dcterms:modified>
</cp:coreProperties>
</file>